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9" w:rsidRPr="00414CC2" w:rsidRDefault="00544218" w:rsidP="00544218">
      <w:pPr>
        <w:jc w:val="center"/>
        <w:rPr>
          <w:b/>
        </w:rPr>
      </w:pPr>
      <w:r w:rsidRPr="00414CC2">
        <w:rPr>
          <w:b/>
        </w:rPr>
        <w:t xml:space="preserve">Темы публикаций для коллективной монографии </w:t>
      </w:r>
    </w:p>
    <w:p w:rsidR="00544218" w:rsidRDefault="00544218" w:rsidP="00544218">
      <w:pPr>
        <w:jc w:val="center"/>
      </w:pPr>
      <w:r>
        <w:t>«Инновационные технологии управления процессами в системе здравоохранения»</w:t>
      </w:r>
    </w:p>
    <w:p w:rsidR="00544218" w:rsidRDefault="00544218" w:rsidP="00544218">
      <w:r>
        <w:t>В монографии планируются следующие главы:</w:t>
      </w:r>
    </w:p>
    <w:p w:rsidR="00544218" w:rsidRDefault="00544218" w:rsidP="00544218">
      <w:r>
        <w:t>1. Итоги и перспективы реализации Национальных проектов «Здравоохранение» и «Демография», включая достижение целей федеральных проектов, входящих в их состав.</w:t>
      </w:r>
    </w:p>
    <w:p w:rsidR="00544218" w:rsidRDefault="00544218" w:rsidP="00544218">
      <w:r>
        <w:t xml:space="preserve">2. Инновационные технологии управления качеством в медицинской организации (система управления рисками, технологии </w:t>
      </w:r>
      <w:proofErr w:type="spellStart"/>
      <w:r>
        <w:t>бенчмаркинга</w:t>
      </w:r>
      <w:proofErr w:type="spellEnd"/>
      <w:r>
        <w:t xml:space="preserve">): </w:t>
      </w:r>
    </w:p>
    <w:p w:rsidR="00544218" w:rsidRDefault="00544218" w:rsidP="00544218">
      <w:r>
        <w:t xml:space="preserve">• Эффективный внутренний контроль качества и безопасности медицинской деятельности (проблемные вопросы и практический опыт). </w:t>
      </w:r>
    </w:p>
    <w:p w:rsidR="00544218" w:rsidRDefault="00544218" w:rsidP="00544218">
      <w:r>
        <w:t xml:space="preserve">• Внедрение системы профилактики нежелательных событий при осуществлении медицинской деятельности - основа безопасности пациентов. </w:t>
      </w:r>
    </w:p>
    <w:p w:rsidR="00544218" w:rsidRDefault="00544218" w:rsidP="00544218">
      <w:r>
        <w:t xml:space="preserve">• Проблемы лекарственного обеспечения медицинских организаций (включая развитие инновационных систем контроля за наличием необходимых лекарственных препаратов) и их решение. </w:t>
      </w:r>
    </w:p>
    <w:p w:rsidR="00544218" w:rsidRDefault="00544218" w:rsidP="00544218">
      <w:r>
        <w:t>• Эффективная система эпидемиологической безопасности в медицинских организациях в современных условиях (включая вопросы профилактики инфекций, связанных с оказанием медицинской помощи, у пациентов и медицинских работников).</w:t>
      </w:r>
    </w:p>
    <w:p w:rsidR="00544218" w:rsidRPr="00544218" w:rsidRDefault="00544218" w:rsidP="00544218">
      <w:r>
        <w:t>• Управление системой идентификация личности пациентов</w:t>
      </w:r>
      <w:r w:rsidR="00940D49">
        <w:t>.</w:t>
      </w:r>
    </w:p>
    <w:p w:rsidR="00544218" w:rsidRDefault="00544218" w:rsidP="00544218">
      <w:r>
        <w:t xml:space="preserve">3. Системы добровольной сертификации и аккредитации медицинских организаций - ключ к повышению качества и безопасности медицинской деятельности (результаты внедрения в медицинских организациях). </w:t>
      </w:r>
    </w:p>
    <w:p w:rsidR="00505E5B" w:rsidRDefault="00544218" w:rsidP="00544218">
      <w:r>
        <w:t>4. Проблемные вопросы зашиты прав и интересов медицинских работников и медицинских организаций в гражданском и уголовном процессах (судебная практика).</w:t>
      </w:r>
    </w:p>
    <w:p w:rsidR="00544218" w:rsidRDefault="00544218" w:rsidP="00544218">
      <w:r>
        <w:t>5. Проблемы развития инновационных информационных технологий (телемедицина, электронная медицинская карта, ЕГИСЗ) и пути их решения в условиях медицинской организации.</w:t>
      </w:r>
    </w:p>
    <w:p w:rsidR="00544218" w:rsidRDefault="00544218" w:rsidP="00544218">
      <w:r>
        <w:t>6. Финансирование медицинских организаций: от теории нормативных актов к практике реальных действий:</w:t>
      </w:r>
    </w:p>
    <w:p w:rsidR="00544218" w:rsidRDefault="00544218" w:rsidP="00544218">
      <w:r>
        <w:t xml:space="preserve">• Обязательное медицинское страхование глазами медицинских организаций (механизмы поддержания финансовой устойчивости организации). </w:t>
      </w:r>
    </w:p>
    <w:p w:rsidR="00544218" w:rsidRDefault="00544218" w:rsidP="00544218">
      <w:r>
        <w:t>• Реализация платных медицинских услуг в медицинских организациях - сложности и перспективы в условиях системы обязательного медицинского страхования.</w:t>
      </w:r>
    </w:p>
    <w:p w:rsidR="00544218" w:rsidRDefault="00544218" w:rsidP="00544218">
      <w:r>
        <w:t>7. Системы непрерывного медицинского образовании и особенности организации обучения медицинских работников (включая принципы обучения на рабочем месте и опыт наставничества).</w:t>
      </w:r>
    </w:p>
    <w:p w:rsidR="00544218" w:rsidRDefault="00544218" w:rsidP="00544218">
      <w:r>
        <w:t>8. Эффективный государственный контроль (надзор) при осуществлении медицинской деятельности, обращения лекарственных средств и медицинских изделий - неотъемлемая составляющая защиты прав граждан в сфере охраны здоровья (типичные нарушения, эффективные методы и принципы организации проверок, система профилактики нарушения обязательных требований).</w:t>
      </w:r>
    </w:p>
    <w:p w:rsidR="00544218" w:rsidRDefault="00544218" w:rsidP="00544218"/>
    <w:p w:rsidR="00544218" w:rsidRDefault="00544218" w:rsidP="00544218"/>
    <w:p w:rsidR="00544218" w:rsidRPr="00414CC2" w:rsidRDefault="00544218" w:rsidP="00544218">
      <w:pPr>
        <w:jc w:val="center"/>
        <w:rPr>
          <w:b/>
        </w:rPr>
      </w:pPr>
      <w:r w:rsidRPr="00414CC2">
        <w:rPr>
          <w:b/>
        </w:rPr>
        <w:t>Требования, предъявляемые к публикациям</w:t>
      </w:r>
    </w:p>
    <w:p w:rsidR="00544218" w:rsidRDefault="00544218" w:rsidP="00544218">
      <w:r>
        <w:t xml:space="preserve">1. Печать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(2003 и выше) на русском языке. </w:t>
      </w:r>
    </w:p>
    <w:p w:rsidR="00544218" w:rsidRDefault="00544218" w:rsidP="00544218">
      <w:r>
        <w:t xml:space="preserve">2. Размер шрифта — 12. </w:t>
      </w:r>
    </w:p>
    <w:p w:rsidR="00544218" w:rsidRDefault="00544218" w:rsidP="00544218">
      <w:r>
        <w:t xml:space="preserve">3. Межстрочный интервал - полуторный. </w:t>
      </w:r>
    </w:p>
    <w:p w:rsidR="00544218" w:rsidRDefault="00544218" w:rsidP="00544218">
      <w:r>
        <w:t xml:space="preserve">4. Объем; 20-30 тыс. символов (с учетом пробелов). </w:t>
      </w:r>
    </w:p>
    <w:p w:rsidR="00544218" w:rsidRDefault="00544218" w:rsidP="00544218">
      <w:r>
        <w:t>5</w:t>
      </w:r>
      <w:r w:rsidR="00940D49">
        <w:t>.</w:t>
      </w:r>
      <w:r>
        <w:t xml:space="preserve"> Публикация сопровождается: аннотацией (от 15 до 20 слов) и ключевыми словами (6-8 слов) на русском и английском языках; указанием главы книги, в которой предполагается ее опубликование. </w:t>
      </w:r>
    </w:p>
    <w:p w:rsidR="00544218" w:rsidRDefault="00544218" w:rsidP="00544218">
      <w:r>
        <w:t>6</w:t>
      </w:r>
      <w:r w:rsidR="00940D49">
        <w:t>.</w:t>
      </w:r>
      <w:bookmarkStart w:id="0" w:name="_GoBack"/>
      <w:bookmarkEnd w:id="0"/>
      <w:r>
        <w:t xml:space="preserve"> Сноски на использованную литературу приводятся в тексте в квадратных скобках.</w:t>
      </w:r>
    </w:p>
    <w:p w:rsidR="00544218" w:rsidRDefault="00544218" w:rsidP="00544218">
      <w:r>
        <w:t>В списке указывается: для книг - фамилия и инициалы автора, название, город, издательство, год издания, том. количество страниц; для журнальных статей, сборников трудов - фамилия и инициалы автора, название статьи, полное название журнала, серия, год, том. номер, выпуск, страницы; для материалов конференций - фамилия и инициалы автора, название статьи, название издания, время и место проведения конференции, город, издательство, год, страницы.</w:t>
      </w:r>
    </w:p>
    <w:p w:rsidR="00544218" w:rsidRDefault="00544218" w:rsidP="00544218">
      <w:r>
        <w:t xml:space="preserve">При оформлении библиографического списка и сносок рекомендуется использовать следующие стандарты: </w:t>
      </w:r>
    </w:p>
    <w:p w:rsidR="00544218" w:rsidRDefault="00544218" w:rsidP="00544218">
      <w:r>
        <w:t xml:space="preserve">- ГОСТ 7.1-2003 Библиографическая запись. Библиографическое описание. Общие требования и правила составления; </w:t>
      </w:r>
    </w:p>
    <w:p w:rsidR="00544218" w:rsidRDefault="00544218" w:rsidP="00544218">
      <w:r>
        <w:t xml:space="preserve">- ГОСТ 7.0.5-2008 Библиографическая ссылка. Общие требования и правила составления. </w:t>
      </w:r>
    </w:p>
    <w:p w:rsidR="00544218" w:rsidRDefault="00544218" w:rsidP="00544218">
      <w:r>
        <w:t xml:space="preserve">7. В информации об авторе указываются: Ф.И.О., ученая степень и звание, место работы и должность, адрес электронной почты, контактные телефоны (на русском и английском языках). </w:t>
      </w:r>
    </w:p>
    <w:p w:rsidR="00544218" w:rsidRDefault="00544218" w:rsidP="00544218">
      <w:r>
        <w:t xml:space="preserve">8. Оригинальность представленных материалов - 70% и выше. </w:t>
      </w:r>
    </w:p>
    <w:p w:rsidR="00544218" w:rsidRDefault="00544218" w:rsidP="00544218">
      <w:r>
        <w:t xml:space="preserve">9. К публикации в обязательном порядке прилагается доверенность для представления интересов авторского коллектива в Издательстве (будет направлена авторам представленных в монографию материалов отдельно). </w:t>
      </w:r>
    </w:p>
    <w:p w:rsidR="00544218" w:rsidRDefault="00544218" w:rsidP="00544218">
      <w:r>
        <w:t>10. Материалы, не отвечающие предъявляемым требованиям к актуальности материалов, оформлению, а также представленные с нарушением установленного срока, не публикуются.</w:t>
      </w:r>
    </w:p>
    <w:p w:rsidR="00544218" w:rsidRDefault="00544218" w:rsidP="00544218">
      <w:r>
        <w:t>11. Название файла со статьей должно начинаться с фамилии автора (авторов).</w:t>
      </w:r>
    </w:p>
    <w:p w:rsidR="00544218" w:rsidRDefault="00544218" w:rsidP="00544218"/>
    <w:p w:rsidR="00544218" w:rsidRPr="00544218" w:rsidRDefault="00544218" w:rsidP="00544218">
      <w:pPr>
        <w:rPr>
          <w:b/>
        </w:rPr>
      </w:pPr>
      <w:r w:rsidRPr="00544218">
        <w:rPr>
          <w:b/>
        </w:rPr>
        <w:t>Срок п</w:t>
      </w:r>
      <w:r>
        <w:rPr>
          <w:b/>
        </w:rPr>
        <w:t>редставления материалов - строго</w:t>
      </w:r>
      <w:r w:rsidRPr="00544218">
        <w:rPr>
          <w:b/>
        </w:rPr>
        <w:t xml:space="preserve"> до 15 сентября 2020 года.</w:t>
      </w:r>
    </w:p>
    <w:p w:rsidR="00544218" w:rsidRPr="00544218" w:rsidRDefault="00544218" w:rsidP="00544218">
      <w:pPr>
        <w:rPr>
          <w:b/>
        </w:rPr>
      </w:pPr>
      <w:r w:rsidRPr="00544218">
        <w:rPr>
          <w:b/>
        </w:rPr>
        <w:t xml:space="preserve">Материалы предоставлять по электронному адресу - a-kolokolov@mail.ru </w:t>
      </w:r>
      <w:proofErr w:type="spellStart"/>
      <w:r w:rsidRPr="00544218">
        <w:rPr>
          <w:b/>
        </w:rPr>
        <w:t>Колоколову</w:t>
      </w:r>
      <w:proofErr w:type="spellEnd"/>
      <w:r w:rsidRPr="00544218">
        <w:rPr>
          <w:b/>
        </w:rPr>
        <w:t xml:space="preserve"> Антону Викторовичу, </w:t>
      </w:r>
      <w:proofErr w:type="spellStart"/>
      <w:r w:rsidRPr="00544218">
        <w:rPr>
          <w:b/>
        </w:rPr>
        <w:t>к.ю.н</w:t>
      </w:r>
      <w:proofErr w:type="spellEnd"/>
      <w:r w:rsidRPr="00544218">
        <w:rPr>
          <w:b/>
        </w:rPr>
        <w:t>., доценту кафедры (для оперативной связи тел. 8-964-776-07-77).</w:t>
      </w:r>
    </w:p>
    <w:sectPr w:rsidR="00544218" w:rsidRPr="00544218" w:rsidSect="00B9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BA9"/>
    <w:rsid w:val="000C7BA9"/>
    <w:rsid w:val="00414CC2"/>
    <w:rsid w:val="00505E5B"/>
    <w:rsid w:val="00544218"/>
    <w:rsid w:val="00940D49"/>
    <w:rsid w:val="00B9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Елизавета Романовна</dc:creator>
  <cp:lastModifiedBy>pol</cp:lastModifiedBy>
  <cp:revision>2</cp:revision>
  <dcterms:created xsi:type="dcterms:W3CDTF">2020-08-06T08:11:00Z</dcterms:created>
  <dcterms:modified xsi:type="dcterms:W3CDTF">2020-08-06T08:11:00Z</dcterms:modified>
</cp:coreProperties>
</file>